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4C23" w:rsidRDefault="00D04C23" w:rsidP="00EC0907">
      <w:pPr>
        <w:rPr>
          <w:rFonts w:ascii="Times New Roman" w:hAnsi="Times New Roman" w:cs="Times New Roman"/>
          <w:sz w:val="24"/>
          <w:szCs w:val="24"/>
        </w:rPr>
      </w:pPr>
    </w:p>
    <w:p w:rsidR="00D04C23" w:rsidRDefault="00D04C23" w:rsidP="00EC0907">
      <w:pPr>
        <w:rPr>
          <w:rFonts w:ascii="Times New Roman" w:hAnsi="Times New Roman" w:cs="Times New Roman"/>
          <w:sz w:val="24"/>
          <w:szCs w:val="24"/>
        </w:rPr>
      </w:pPr>
    </w:p>
    <w:p w:rsidR="00D04C23" w:rsidRDefault="00D04C23" w:rsidP="00EC0907">
      <w:pPr>
        <w:rPr>
          <w:rFonts w:ascii="Times New Roman" w:hAnsi="Times New Roman" w:cs="Times New Roman"/>
          <w:sz w:val="24"/>
          <w:szCs w:val="24"/>
        </w:rPr>
      </w:pPr>
    </w:p>
    <w:p w:rsidR="00D04C23" w:rsidRDefault="00D04C23" w:rsidP="00EC0907">
      <w:pPr>
        <w:rPr>
          <w:rFonts w:ascii="Times New Roman" w:hAnsi="Times New Roman" w:cs="Times New Roman"/>
          <w:sz w:val="24"/>
          <w:szCs w:val="24"/>
        </w:rPr>
      </w:pPr>
    </w:p>
    <w:p w:rsidR="00D04C23" w:rsidRDefault="00D04C23" w:rsidP="00EC0907">
      <w:pPr>
        <w:rPr>
          <w:rFonts w:ascii="Times New Roman" w:hAnsi="Times New Roman" w:cs="Times New Roman"/>
          <w:sz w:val="24"/>
          <w:szCs w:val="24"/>
        </w:rPr>
      </w:pPr>
    </w:p>
    <w:p w:rsidR="00D04C23" w:rsidRDefault="00D04C23" w:rsidP="00EC0907">
      <w:pPr>
        <w:rPr>
          <w:rFonts w:ascii="Times New Roman" w:hAnsi="Times New Roman" w:cs="Times New Roman"/>
          <w:sz w:val="24"/>
          <w:szCs w:val="24"/>
        </w:rPr>
      </w:pPr>
    </w:p>
    <w:p w:rsidR="00D04C23" w:rsidRDefault="00D04C23" w:rsidP="00EC0907">
      <w:pPr>
        <w:rPr>
          <w:rFonts w:ascii="Times New Roman" w:hAnsi="Times New Roman" w:cs="Times New Roman"/>
          <w:sz w:val="24"/>
          <w:szCs w:val="24"/>
        </w:rPr>
      </w:pPr>
    </w:p>
    <w:p w:rsidR="00D04C23" w:rsidRDefault="00D04C23" w:rsidP="00EC0907">
      <w:pPr>
        <w:rPr>
          <w:rFonts w:ascii="Times New Roman" w:hAnsi="Times New Roman" w:cs="Times New Roman"/>
          <w:sz w:val="24"/>
          <w:szCs w:val="24"/>
        </w:rPr>
      </w:pPr>
    </w:p>
    <w:p w:rsidR="00D04C23" w:rsidRDefault="00D04C23" w:rsidP="00D04C23">
      <w:pPr>
        <w:jc w:val="center"/>
        <w:rPr>
          <w:rFonts w:ascii="Times New Roman" w:hAnsi="Times New Roman" w:cs="Times New Roman"/>
          <w:sz w:val="24"/>
          <w:szCs w:val="24"/>
        </w:rPr>
      </w:pPr>
      <w:r w:rsidRPr="00EC0907">
        <w:rPr>
          <w:rFonts w:ascii="Times New Roman" w:hAnsi="Times New Roman" w:cs="Times New Roman"/>
          <w:sz w:val="24"/>
          <w:szCs w:val="24"/>
        </w:rPr>
        <w:t>FNC 495 CONTEMPORARY ISSUES FINANCE PRACTICES</w:t>
      </w:r>
    </w:p>
    <w:p w:rsidR="00D04C23" w:rsidRDefault="00D04C23" w:rsidP="00D04C2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D04C23" w:rsidRDefault="00D04C23" w:rsidP="00D04C2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D04C23" w:rsidRDefault="00D04C23" w:rsidP="00D04C2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D04C23" w:rsidRDefault="00D04C23" w:rsidP="00D04C2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04C23" w:rsidRDefault="00D04C23" w:rsidP="00D04C2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04C23" w:rsidRDefault="00D04C23" w:rsidP="00D04C2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04C23" w:rsidRDefault="00D04C23" w:rsidP="00D04C2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268A1" w:rsidRPr="00EC0907" w:rsidRDefault="0094405A" w:rsidP="00EC0907">
      <w:pPr>
        <w:rPr>
          <w:rFonts w:ascii="Times New Roman" w:hAnsi="Times New Roman" w:cs="Times New Roman"/>
          <w:sz w:val="24"/>
          <w:szCs w:val="24"/>
        </w:rPr>
      </w:pPr>
      <w:r w:rsidRPr="00EC0907">
        <w:rPr>
          <w:rFonts w:ascii="Times New Roman" w:hAnsi="Times New Roman" w:cs="Times New Roman"/>
          <w:sz w:val="24"/>
          <w:szCs w:val="24"/>
        </w:rPr>
        <w:lastRenderedPageBreak/>
        <w:t xml:space="preserve">Q1. </w:t>
      </w:r>
    </w:p>
    <w:p w:rsidR="0094405A" w:rsidRPr="00EC0907" w:rsidRDefault="0094405A" w:rsidP="00EC0907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EC0907">
        <w:rPr>
          <w:rFonts w:ascii="Times New Roman" w:hAnsi="Times New Roman" w:cs="Times New Roman"/>
          <w:sz w:val="24"/>
          <w:szCs w:val="24"/>
        </w:rPr>
        <w:t xml:space="preserve">The lump sum option can be preferred over the others. These guys need to provide an investment proceed </w:t>
      </w:r>
      <w:r w:rsidR="00D1236E" w:rsidRPr="00EC0907">
        <w:rPr>
          <w:rFonts w:ascii="Times New Roman" w:hAnsi="Times New Roman" w:cs="Times New Roman"/>
          <w:sz w:val="24"/>
          <w:szCs w:val="24"/>
        </w:rPr>
        <w:t>so as to get the advertised while jackp</w:t>
      </w:r>
      <w:bookmarkStart w:id="0" w:name="_GoBack"/>
      <w:bookmarkEnd w:id="0"/>
      <w:r w:rsidR="00D1236E" w:rsidRPr="00EC0907">
        <w:rPr>
          <w:rFonts w:ascii="Times New Roman" w:hAnsi="Times New Roman" w:cs="Times New Roman"/>
          <w:sz w:val="24"/>
          <w:szCs w:val="24"/>
        </w:rPr>
        <w:t xml:space="preserve">ot sum. If the present jackpot value is invested by the state lottery, these guys can only </w:t>
      </w:r>
      <w:r w:rsidR="00144BDF" w:rsidRPr="00EC0907">
        <w:rPr>
          <w:rFonts w:ascii="Times New Roman" w:hAnsi="Times New Roman" w:cs="Times New Roman"/>
          <w:sz w:val="24"/>
          <w:szCs w:val="24"/>
        </w:rPr>
        <w:t xml:space="preserve">invest the after-tax amount. The guys’ higher investment deal that is deemed equivalent </w:t>
      </w:r>
      <w:r w:rsidR="006268A1" w:rsidRPr="00EC0907">
        <w:rPr>
          <w:rFonts w:ascii="Times New Roman" w:hAnsi="Times New Roman" w:cs="Times New Roman"/>
          <w:sz w:val="24"/>
          <w:szCs w:val="24"/>
        </w:rPr>
        <w:t xml:space="preserve">to the state lottery payment, installments can have good returns on the lump sum. </w:t>
      </w:r>
    </w:p>
    <w:p w:rsidR="006268A1" w:rsidRPr="00EC0907" w:rsidRDefault="006268A1" w:rsidP="00EC0907">
      <w:pPr>
        <w:rPr>
          <w:rFonts w:ascii="Times New Roman" w:hAnsi="Times New Roman" w:cs="Times New Roman"/>
          <w:sz w:val="24"/>
          <w:szCs w:val="24"/>
        </w:rPr>
      </w:pPr>
      <w:r w:rsidRPr="00EC0907">
        <w:rPr>
          <w:rFonts w:ascii="Times New Roman" w:hAnsi="Times New Roman" w:cs="Times New Roman"/>
          <w:sz w:val="24"/>
          <w:szCs w:val="24"/>
        </w:rPr>
        <w:t xml:space="preserve">Q2. </w:t>
      </w:r>
    </w:p>
    <w:p w:rsidR="006268A1" w:rsidRPr="00EC0907" w:rsidRDefault="006268A1" w:rsidP="00EC0907">
      <w:pPr>
        <w:rPr>
          <w:rFonts w:ascii="Times New Roman" w:hAnsi="Times New Roman" w:cs="Times New Roman"/>
          <w:sz w:val="24"/>
          <w:szCs w:val="24"/>
        </w:rPr>
      </w:pPr>
      <w:r w:rsidRPr="00EC0907">
        <w:rPr>
          <w:rFonts w:ascii="Times New Roman" w:hAnsi="Times New Roman" w:cs="Times New Roman"/>
          <w:sz w:val="24"/>
          <w:szCs w:val="24"/>
        </w:rPr>
        <w:tab/>
        <w:t xml:space="preserve">I concur to </w:t>
      </w:r>
      <w:r w:rsidR="00413E56" w:rsidRPr="00EC0907">
        <w:rPr>
          <w:rFonts w:ascii="Times New Roman" w:hAnsi="Times New Roman" w:cs="Times New Roman"/>
          <w:sz w:val="24"/>
          <w:szCs w:val="24"/>
        </w:rPr>
        <w:t xml:space="preserve">Chad’s decision of not paying his mortgage. The fact is that this mortgage has no effect to his house value. He understands that, his, is a property and it will appreciate as time goes by. This new value will neither be affected by the mortgage. Another reason is that he has plans to build equity. </w:t>
      </w:r>
    </w:p>
    <w:p w:rsidR="00413E56" w:rsidRPr="00EC0907" w:rsidRDefault="00413E56" w:rsidP="00EC0907">
      <w:pPr>
        <w:rPr>
          <w:rFonts w:ascii="Times New Roman" w:hAnsi="Times New Roman" w:cs="Times New Roman"/>
          <w:sz w:val="24"/>
          <w:szCs w:val="24"/>
        </w:rPr>
      </w:pPr>
      <w:r w:rsidRPr="00EC0907">
        <w:rPr>
          <w:rFonts w:ascii="Times New Roman" w:hAnsi="Times New Roman" w:cs="Times New Roman"/>
          <w:sz w:val="24"/>
          <w:szCs w:val="24"/>
        </w:rPr>
        <w:t xml:space="preserve">The mortgage has an interest rate that Chad can easily afford. Being in such an income bracket, </w:t>
      </w:r>
      <w:r w:rsidR="005E1646" w:rsidRPr="00EC0907">
        <w:rPr>
          <w:rFonts w:ascii="Times New Roman" w:hAnsi="Times New Roman" w:cs="Times New Roman"/>
          <w:sz w:val="24"/>
          <w:szCs w:val="24"/>
        </w:rPr>
        <w:t xml:space="preserve">mortgage can be deducted but his investments attract taxes that are as low as </w:t>
      </w:r>
      <w:r w:rsidR="00062DC6" w:rsidRPr="00EC0907">
        <w:rPr>
          <w:rFonts w:ascii="Times New Roman" w:hAnsi="Times New Roman" w:cs="Times New Roman"/>
          <w:sz w:val="24"/>
          <w:szCs w:val="24"/>
        </w:rPr>
        <w:t xml:space="preserve">15 percent. This tax has enabled him maintain the mortgage he already has. </w:t>
      </w:r>
    </w:p>
    <w:p w:rsidR="00062DC6" w:rsidRPr="00EC0907" w:rsidRDefault="00062DC6" w:rsidP="00EC0907">
      <w:pPr>
        <w:rPr>
          <w:rFonts w:ascii="Times New Roman" w:hAnsi="Times New Roman" w:cs="Times New Roman"/>
          <w:sz w:val="24"/>
          <w:szCs w:val="24"/>
        </w:rPr>
      </w:pPr>
      <w:r w:rsidRPr="00EC0907">
        <w:rPr>
          <w:rFonts w:ascii="Times New Roman" w:hAnsi="Times New Roman" w:cs="Times New Roman"/>
          <w:sz w:val="24"/>
          <w:szCs w:val="24"/>
        </w:rPr>
        <w:t xml:space="preserve">Q3. </w:t>
      </w:r>
    </w:p>
    <w:p w:rsidR="00813794" w:rsidRPr="00EC0907" w:rsidRDefault="00062DC6" w:rsidP="00EC0907">
      <w:pPr>
        <w:rPr>
          <w:rFonts w:ascii="Times New Roman" w:hAnsi="Times New Roman" w:cs="Times New Roman"/>
          <w:sz w:val="24"/>
          <w:szCs w:val="24"/>
        </w:rPr>
      </w:pPr>
      <w:r w:rsidRPr="00EC0907">
        <w:rPr>
          <w:rFonts w:ascii="Times New Roman" w:hAnsi="Times New Roman" w:cs="Times New Roman"/>
          <w:sz w:val="24"/>
          <w:szCs w:val="24"/>
        </w:rPr>
        <w:tab/>
        <w:t xml:space="preserve">According to me, they should, all take </w:t>
      </w:r>
      <w:r w:rsidR="00813794" w:rsidRPr="00EC0907">
        <w:rPr>
          <w:rFonts w:ascii="Times New Roman" w:hAnsi="Times New Roman" w:cs="Times New Roman"/>
          <w:sz w:val="24"/>
          <w:szCs w:val="24"/>
        </w:rPr>
        <w:t>up the lump sum option. Pursuing this potion, these guys can have their income taxes deducted fro</w:t>
      </w:r>
      <w:r w:rsidR="007D75EC" w:rsidRPr="00EC0907">
        <w:rPr>
          <w:rFonts w:ascii="Times New Roman" w:hAnsi="Times New Roman" w:cs="Times New Roman"/>
          <w:sz w:val="24"/>
          <w:szCs w:val="24"/>
        </w:rPr>
        <w:t>m</w:t>
      </w:r>
      <w:r w:rsidR="00813794" w:rsidRPr="00EC0907">
        <w:rPr>
          <w:rFonts w:ascii="Times New Roman" w:hAnsi="Times New Roman" w:cs="Times New Roman"/>
          <w:sz w:val="24"/>
          <w:szCs w:val="24"/>
        </w:rPr>
        <w:t xml:space="preserve"> the lottery winning. Saving this amount in a saving account </w:t>
      </w:r>
      <w:r w:rsidR="007D75EC" w:rsidRPr="00EC0907">
        <w:rPr>
          <w:rFonts w:ascii="Times New Roman" w:hAnsi="Times New Roman" w:cs="Times New Roman"/>
          <w:sz w:val="24"/>
          <w:szCs w:val="24"/>
        </w:rPr>
        <w:t xml:space="preserve">in order to attract a good interest rate of about 3 percent per annum. The good thing about this option is that </w:t>
      </w:r>
      <w:r w:rsidR="002C3F46" w:rsidRPr="00EC0907">
        <w:rPr>
          <w:rFonts w:ascii="Times New Roman" w:hAnsi="Times New Roman" w:cs="Times New Roman"/>
          <w:sz w:val="24"/>
          <w:szCs w:val="24"/>
        </w:rPr>
        <w:t xml:space="preserve">the principal amount will benefit even the heirs.  This choice will </w:t>
      </w:r>
      <w:r w:rsidR="002C3F46" w:rsidRPr="00EC0907">
        <w:rPr>
          <w:rFonts w:ascii="Times New Roman" w:hAnsi="Times New Roman" w:cs="Times New Roman"/>
          <w:sz w:val="24"/>
          <w:szCs w:val="24"/>
        </w:rPr>
        <w:lastRenderedPageBreak/>
        <w:t xml:space="preserve">provide an opportunity to regulate spending. Taking the lump sum and investing </w:t>
      </w:r>
      <w:r w:rsidR="00F906F9" w:rsidRPr="00EC0907">
        <w:rPr>
          <w:rFonts w:ascii="Times New Roman" w:hAnsi="Times New Roman" w:cs="Times New Roman"/>
          <w:sz w:val="24"/>
          <w:szCs w:val="24"/>
        </w:rPr>
        <w:t xml:space="preserve">it can control over losses. Waiting for an annual allowance from the commission seems aimless since it isn’t invested. </w:t>
      </w:r>
    </w:p>
    <w:p w:rsidR="00F906F9" w:rsidRPr="00EC0907" w:rsidRDefault="00620AB9" w:rsidP="00EC0907">
      <w:pPr>
        <w:rPr>
          <w:rFonts w:ascii="Times New Roman" w:hAnsi="Times New Roman" w:cs="Times New Roman"/>
          <w:sz w:val="24"/>
          <w:szCs w:val="24"/>
        </w:rPr>
      </w:pPr>
      <w:r w:rsidRPr="00EC0907">
        <w:rPr>
          <w:rFonts w:ascii="Times New Roman" w:hAnsi="Times New Roman" w:cs="Times New Roman"/>
          <w:sz w:val="24"/>
          <w:szCs w:val="24"/>
        </w:rPr>
        <w:t xml:space="preserve">Q4. </w:t>
      </w:r>
    </w:p>
    <w:p w:rsidR="00620AB9" w:rsidRPr="00EC0907" w:rsidRDefault="00620AB9" w:rsidP="00EC0907">
      <w:pPr>
        <w:rPr>
          <w:rFonts w:ascii="Times New Roman" w:hAnsi="Times New Roman" w:cs="Times New Roman"/>
          <w:sz w:val="24"/>
          <w:szCs w:val="24"/>
        </w:rPr>
      </w:pPr>
      <w:r w:rsidRPr="00EC0907">
        <w:rPr>
          <w:rFonts w:ascii="Times New Roman" w:hAnsi="Times New Roman" w:cs="Times New Roman"/>
          <w:sz w:val="24"/>
          <w:szCs w:val="24"/>
        </w:rPr>
        <w:t>Factors that impact decisions to be made can include:</w:t>
      </w:r>
    </w:p>
    <w:p w:rsidR="00620AB9" w:rsidRPr="00EC0907" w:rsidRDefault="00620AB9" w:rsidP="00EC090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C0907">
        <w:rPr>
          <w:rFonts w:ascii="Times New Roman" w:hAnsi="Times New Roman" w:cs="Times New Roman"/>
          <w:sz w:val="24"/>
          <w:szCs w:val="24"/>
        </w:rPr>
        <w:t>Whether these guys have married of not,</w:t>
      </w:r>
    </w:p>
    <w:p w:rsidR="00620AB9" w:rsidRPr="00EC0907" w:rsidRDefault="00193EB8" w:rsidP="00EC090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C0907">
        <w:rPr>
          <w:rFonts w:ascii="Times New Roman" w:hAnsi="Times New Roman" w:cs="Times New Roman"/>
          <w:sz w:val="24"/>
          <w:szCs w:val="24"/>
        </w:rPr>
        <w:t>Whether they placed their bets individually or as a team,</w:t>
      </w:r>
    </w:p>
    <w:p w:rsidR="00193EB8" w:rsidRPr="00EC0907" w:rsidRDefault="00193EB8" w:rsidP="00EC090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C0907">
        <w:rPr>
          <w:rFonts w:ascii="Times New Roman" w:hAnsi="Times New Roman" w:cs="Times New Roman"/>
          <w:sz w:val="24"/>
          <w:szCs w:val="24"/>
        </w:rPr>
        <w:t xml:space="preserve">Or, whether there </w:t>
      </w:r>
      <w:r w:rsidR="001073D5" w:rsidRPr="00EC0907">
        <w:rPr>
          <w:rFonts w:ascii="Times New Roman" w:hAnsi="Times New Roman" w:cs="Times New Roman"/>
          <w:sz w:val="24"/>
          <w:szCs w:val="24"/>
        </w:rPr>
        <w:t xml:space="preserve">is the need of any planning or </w:t>
      </w:r>
      <w:r w:rsidRPr="00EC0907">
        <w:rPr>
          <w:rFonts w:ascii="Times New Roman" w:hAnsi="Times New Roman" w:cs="Times New Roman"/>
          <w:sz w:val="24"/>
          <w:szCs w:val="24"/>
        </w:rPr>
        <w:t>not.</w:t>
      </w:r>
    </w:p>
    <w:p w:rsidR="00193EB8" w:rsidRPr="00EC0907" w:rsidRDefault="001073D5" w:rsidP="00EC0907">
      <w:pPr>
        <w:rPr>
          <w:rFonts w:ascii="Times New Roman" w:hAnsi="Times New Roman" w:cs="Times New Roman"/>
          <w:sz w:val="24"/>
          <w:szCs w:val="24"/>
        </w:rPr>
      </w:pPr>
      <w:r w:rsidRPr="00EC0907">
        <w:rPr>
          <w:rFonts w:ascii="Times New Roman" w:hAnsi="Times New Roman" w:cs="Times New Roman"/>
          <w:sz w:val="24"/>
          <w:szCs w:val="24"/>
        </w:rPr>
        <w:t xml:space="preserve">The heart of a partnership, a corporation, or any other sought of an entity business group is the trust and connectivity of activities and people </w:t>
      </w:r>
      <w:r w:rsidR="00EC0907" w:rsidRPr="00EC0907">
        <w:rPr>
          <w:rFonts w:ascii="Times New Roman" w:hAnsi="Times New Roman" w:cs="Times New Roman"/>
          <w:sz w:val="24"/>
          <w:szCs w:val="24"/>
        </w:rPr>
        <w:t xml:space="preserve">towards the core businesses. These three guys can be characterized by complexities. </w:t>
      </w:r>
    </w:p>
    <w:p w:rsidR="00620AB9" w:rsidRPr="00EC0907" w:rsidRDefault="00620AB9" w:rsidP="00EC0907">
      <w:pPr>
        <w:rPr>
          <w:rFonts w:ascii="Times New Roman" w:hAnsi="Times New Roman" w:cs="Times New Roman"/>
          <w:sz w:val="24"/>
          <w:szCs w:val="24"/>
        </w:rPr>
      </w:pPr>
    </w:p>
    <w:sectPr w:rsidR="00620AB9" w:rsidRPr="00EC0907" w:rsidSect="00071E37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5AA8" w:rsidRDefault="00A75AA8" w:rsidP="00EC0907">
      <w:pPr>
        <w:spacing w:before="0" w:after="0" w:line="240" w:lineRule="auto"/>
      </w:pPr>
      <w:r>
        <w:separator/>
      </w:r>
    </w:p>
  </w:endnote>
  <w:endnote w:type="continuationSeparator" w:id="0">
    <w:p w:rsidR="00A75AA8" w:rsidRDefault="00A75AA8" w:rsidP="00EC090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5AA8" w:rsidRDefault="00A75AA8" w:rsidP="00EC0907">
      <w:pPr>
        <w:spacing w:before="0" w:after="0" w:line="240" w:lineRule="auto"/>
      </w:pPr>
      <w:r>
        <w:separator/>
      </w:r>
    </w:p>
  </w:footnote>
  <w:footnote w:type="continuationSeparator" w:id="0">
    <w:p w:rsidR="00A75AA8" w:rsidRDefault="00A75AA8" w:rsidP="00EC0907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3437" w:rsidRPr="00DF3437" w:rsidRDefault="00071E37" w:rsidP="00071E37">
    <w:pPr>
      <w:rPr>
        <w:rFonts w:ascii="Times New Roman" w:hAnsi="Times New Roman" w:cs="Times New Roman"/>
        <w:sz w:val="24"/>
        <w:szCs w:val="24"/>
      </w:rPr>
    </w:pPr>
    <w:r w:rsidRPr="00EC0907">
      <w:rPr>
        <w:rFonts w:ascii="Times New Roman" w:hAnsi="Times New Roman" w:cs="Times New Roman"/>
        <w:sz w:val="24"/>
        <w:szCs w:val="24"/>
      </w:rPr>
      <w:t>FNC 495 CONTEMPORARY ISSUES FINANCE PRACTICES</w:t>
    </w:r>
    <w:r>
      <w:rPr>
        <w:rFonts w:ascii="Times New Roman" w:hAnsi="Times New Roman" w:cs="Times New Roman"/>
        <w:sz w:val="24"/>
        <w:szCs w:val="24"/>
      </w:rPr>
      <w:tab/>
    </w:r>
    <w:r w:rsidR="00D04C23">
      <w:rPr>
        <w:rFonts w:ascii="Times New Roman" w:hAnsi="Times New Roman" w:cs="Times New Roman"/>
        <w:sz w:val="24"/>
        <w:szCs w:val="24"/>
      </w:rPr>
      <w:tab/>
    </w:r>
    <w:r w:rsidR="00D04C23"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id w:val="-245879669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noProof/>
          <w:sz w:val="24"/>
          <w:szCs w:val="24"/>
        </w:rPr>
      </w:sdtEndPr>
      <w:sdtContent>
        <w:r w:rsidR="00DF3437" w:rsidRPr="00DF343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DF3437" w:rsidRPr="00DF343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DF3437" w:rsidRPr="00DF343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04C23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DF3437" w:rsidRPr="00DF343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EC0907" w:rsidRPr="00DF3437" w:rsidRDefault="00EC0907" w:rsidP="00DF3437">
    <w:pPr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E37" w:rsidRDefault="00071E37">
    <w:pPr>
      <w:pStyle w:val="Header"/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EC0907">
      <w:rPr>
        <w:rFonts w:ascii="Times New Roman" w:hAnsi="Times New Roman" w:cs="Times New Roman"/>
        <w:sz w:val="24"/>
        <w:szCs w:val="24"/>
      </w:rPr>
      <w:t>FNC 495 CONTEMPORARY ISSUES FINANCE PRACTICES</w:t>
    </w:r>
    <w:r>
      <w:rPr>
        <w:rFonts w:ascii="Times New Roman" w:hAnsi="Times New Roman" w:cs="Times New Roman"/>
        <w:sz w:val="24"/>
        <w:szCs w:val="24"/>
      </w:rPr>
      <w:tab/>
    </w:r>
    <w:sdt>
      <w:sdtPr>
        <w:id w:val="-1864200455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noProof/>
          <w:sz w:val="24"/>
          <w:szCs w:val="24"/>
        </w:rPr>
      </w:sdtEndPr>
      <w:sdtContent>
        <w:r w:rsidRPr="00DF343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F343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F343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04C2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F343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E86EAD"/>
    <w:multiLevelType w:val="hybridMultilevel"/>
    <w:tmpl w:val="F30EF12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05A"/>
    <w:rsid w:val="00062DC6"/>
    <w:rsid w:val="00071E37"/>
    <w:rsid w:val="001073D5"/>
    <w:rsid w:val="00144BDF"/>
    <w:rsid w:val="00193EB8"/>
    <w:rsid w:val="002C3F46"/>
    <w:rsid w:val="003039F5"/>
    <w:rsid w:val="00413E56"/>
    <w:rsid w:val="005E1646"/>
    <w:rsid w:val="00620AB9"/>
    <w:rsid w:val="006268A1"/>
    <w:rsid w:val="007D75EC"/>
    <w:rsid w:val="00813794"/>
    <w:rsid w:val="0094405A"/>
    <w:rsid w:val="00A46B1C"/>
    <w:rsid w:val="00A75AA8"/>
    <w:rsid w:val="00D04C23"/>
    <w:rsid w:val="00D1236E"/>
    <w:rsid w:val="00DF3437"/>
    <w:rsid w:val="00E952B7"/>
    <w:rsid w:val="00EC0907"/>
    <w:rsid w:val="00F90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E035FA9-BD1C-4F7C-AE26-604F7BBE2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0AB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C0907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0907"/>
  </w:style>
  <w:style w:type="paragraph" w:styleId="Footer">
    <w:name w:val="footer"/>
    <w:basedOn w:val="Normal"/>
    <w:link w:val="FooterChar"/>
    <w:uiPriority w:val="99"/>
    <w:unhideWhenUsed/>
    <w:rsid w:val="00EC0907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09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56EB958F-C4B4-4BDA-AF3C-809A01D0D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1</cp:revision>
  <dcterms:created xsi:type="dcterms:W3CDTF">2018-08-20T00:17:00Z</dcterms:created>
  <dcterms:modified xsi:type="dcterms:W3CDTF">2018-08-20T00:44:00Z</dcterms:modified>
</cp:coreProperties>
</file>